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45DA" w14:textId="0FE3465E" w:rsidR="0068285F" w:rsidRDefault="0068285F" w:rsidP="562ADB6E">
      <w:pPr>
        <w:jc w:val="center"/>
        <w:rPr>
          <w:b/>
          <w:bCs/>
          <w:sz w:val="28"/>
          <w:szCs w:val="28"/>
        </w:rPr>
      </w:pPr>
      <w:r w:rsidRPr="562ADB6E">
        <w:rPr>
          <w:b/>
          <w:bCs/>
          <w:sz w:val="28"/>
          <w:szCs w:val="28"/>
        </w:rPr>
        <w:t>Regent College London Student to Pay (STP) Policy</w:t>
      </w:r>
    </w:p>
    <w:p w14:paraId="2C861D77" w14:textId="6B5C6E6A" w:rsidR="562ADB6E" w:rsidRDefault="562ADB6E" w:rsidP="562ADB6E">
      <w:pPr>
        <w:jc w:val="center"/>
        <w:rPr>
          <w:b/>
          <w:bCs/>
          <w:sz w:val="28"/>
          <w:szCs w:val="28"/>
        </w:rPr>
      </w:pPr>
    </w:p>
    <w:p w14:paraId="472E902F" w14:textId="2AC35A56" w:rsidR="0068285F" w:rsidRPr="0068285F" w:rsidRDefault="0068285F" w:rsidP="22DF4057">
      <w:pPr>
        <w:pStyle w:val="ListParagraph"/>
        <w:numPr>
          <w:ilvl w:val="0"/>
          <w:numId w:val="3"/>
        </w:numPr>
        <w:jc w:val="both"/>
        <w:rPr>
          <w:b/>
          <w:bCs/>
        </w:rPr>
      </w:pPr>
      <w:r w:rsidRPr="22DF4057">
        <w:rPr>
          <w:b/>
          <w:bCs/>
        </w:rPr>
        <w:t>Introduction and Background:</w:t>
      </w:r>
    </w:p>
    <w:p w14:paraId="7824CCA8" w14:textId="1462FD9C" w:rsidR="0068285F" w:rsidRDefault="0068285F" w:rsidP="22DF4057">
      <w:pPr>
        <w:jc w:val="both"/>
      </w:pPr>
      <w:r>
        <w:t>Regent College London is committed to providing educational opportunities for students, including those who may need to self-fund their studies or have exceeded their Student Finance England (SFE) allowance. These students are referred to as Student to Pay (STP) students. This policy outlines the College's approach to STP students, defining roles, responsibilities, payment procedures, and support mechanisms to ensure a smooth academic journey.</w:t>
      </w:r>
    </w:p>
    <w:p w14:paraId="709F9145" w14:textId="3CDA6A91" w:rsidR="39CE9760" w:rsidRDefault="39CE9760" w:rsidP="39CE9760">
      <w:pPr>
        <w:jc w:val="both"/>
      </w:pPr>
    </w:p>
    <w:p w14:paraId="36CC4184" w14:textId="60D9DBC3" w:rsidR="0068285F" w:rsidRPr="0068285F" w:rsidRDefault="0068285F" w:rsidP="22DF4057">
      <w:pPr>
        <w:pStyle w:val="ListParagraph"/>
        <w:numPr>
          <w:ilvl w:val="0"/>
          <w:numId w:val="3"/>
        </w:numPr>
        <w:jc w:val="both"/>
        <w:rPr>
          <w:b/>
          <w:bCs/>
        </w:rPr>
      </w:pPr>
      <w:r w:rsidRPr="22DF4057">
        <w:rPr>
          <w:b/>
          <w:bCs/>
        </w:rPr>
        <w:t>Definition:</w:t>
      </w:r>
    </w:p>
    <w:p w14:paraId="1FBABE3F" w14:textId="207CBA7A" w:rsidR="0068285F" w:rsidRDefault="0068285F" w:rsidP="22DF4057">
      <w:pPr>
        <w:jc w:val="both"/>
      </w:pPr>
      <w:r>
        <w:t xml:space="preserve">An STP student is a student who is either self-funding their studies or has exhausted some or </w:t>
      </w:r>
      <w:r w:rsidR="13EF1C3B">
        <w:t>all</w:t>
      </w:r>
      <w:r>
        <w:t xml:space="preserve"> their 4-year SFE allowance</w:t>
      </w:r>
      <w:r w:rsidR="27400EF3">
        <w:t xml:space="preserve"> (identified as a </w:t>
      </w:r>
      <w:proofErr w:type="gramStart"/>
      <w:r w:rsidR="27400EF3">
        <w:t>0 tuition</w:t>
      </w:r>
      <w:proofErr w:type="gramEnd"/>
      <w:r w:rsidR="27400EF3">
        <w:t xml:space="preserve"> fee candidate)</w:t>
      </w:r>
      <w:r>
        <w:t>.</w:t>
      </w:r>
    </w:p>
    <w:p w14:paraId="588F71AC" w14:textId="69899777" w:rsidR="39CE9760" w:rsidRDefault="39CE9760" w:rsidP="39CE9760">
      <w:pPr>
        <w:jc w:val="both"/>
      </w:pPr>
    </w:p>
    <w:p w14:paraId="495C95AD" w14:textId="1EDC790E" w:rsidR="0068285F" w:rsidRPr="0068285F" w:rsidRDefault="0068285F" w:rsidP="22DF4057">
      <w:pPr>
        <w:pStyle w:val="ListParagraph"/>
        <w:numPr>
          <w:ilvl w:val="0"/>
          <w:numId w:val="3"/>
        </w:numPr>
        <w:jc w:val="both"/>
        <w:rPr>
          <w:b/>
          <w:bCs/>
        </w:rPr>
      </w:pPr>
      <w:r w:rsidRPr="22DF4057">
        <w:rPr>
          <w:b/>
          <w:bCs/>
        </w:rPr>
        <w:t>Roles and Responsibilities:</w:t>
      </w:r>
    </w:p>
    <w:p w14:paraId="58199F32" w14:textId="77777777" w:rsidR="0068285F" w:rsidRDefault="0068285F" w:rsidP="22DF4057">
      <w:pPr>
        <w:jc w:val="both"/>
      </w:pPr>
      <w:r>
        <w:t>The following teams are designated to manage STP students:</w:t>
      </w:r>
    </w:p>
    <w:p w14:paraId="2ED0BDBA" w14:textId="4F4870FB" w:rsidR="0068285F" w:rsidRDefault="0068285F" w:rsidP="22DF4057">
      <w:pPr>
        <w:pStyle w:val="ListParagraph"/>
        <w:numPr>
          <w:ilvl w:val="0"/>
          <w:numId w:val="2"/>
        </w:numPr>
        <w:jc w:val="both"/>
      </w:pPr>
      <w:r>
        <w:t xml:space="preserve">Admissions, Widening Recruitment, and Access (AWRA) </w:t>
      </w:r>
      <w:proofErr w:type="gramStart"/>
      <w:r>
        <w:t>team</w:t>
      </w:r>
      <w:proofErr w:type="gramEnd"/>
    </w:p>
    <w:p w14:paraId="4E7A5F79" w14:textId="6F5925DD" w:rsidR="0068285F" w:rsidRDefault="0068285F" w:rsidP="22DF4057">
      <w:pPr>
        <w:pStyle w:val="ListParagraph"/>
        <w:numPr>
          <w:ilvl w:val="0"/>
          <w:numId w:val="1"/>
        </w:numPr>
        <w:jc w:val="both"/>
      </w:pPr>
      <w:r>
        <w:t>Finance Tea</w:t>
      </w:r>
      <w:r w:rsidR="4E02C296">
        <w:t>m</w:t>
      </w:r>
    </w:p>
    <w:p w14:paraId="7FD20740" w14:textId="4FFE9ED3" w:rsidR="0068285F" w:rsidRDefault="0068285F" w:rsidP="22DF4057">
      <w:pPr>
        <w:pStyle w:val="ListParagraph"/>
        <w:numPr>
          <w:ilvl w:val="0"/>
          <w:numId w:val="1"/>
        </w:numPr>
        <w:jc w:val="both"/>
      </w:pPr>
      <w:r>
        <w:t>Student Finance Officer (SFO)</w:t>
      </w:r>
    </w:p>
    <w:p w14:paraId="70C52529" w14:textId="3B86777C" w:rsidR="39CE9760" w:rsidRDefault="39CE9760" w:rsidP="39CE9760">
      <w:pPr>
        <w:jc w:val="both"/>
      </w:pPr>
    </w:p>
    <w:p w14:paraId="1CD68677" w14:textId="38C1CBAB" w:rsidR="0068285F" w:rsidRPr="0068285F" w:rsidRDefault="0068285F" w:rsidP="22DF4057">
      <w:pPr>
        <w:pStyle w:val="ListParagraph"/>
        <w:numPr>
          <w:ilvl w:val="0"/>
          <w:numId w:val="3"/>
        </w:numPr>
        <w:jc w:val="both"/>
        <w:rPr>
          <w:b/>
          <w:bCs/>
        </w:rPr>
      </w:pPr>
      <w:r w:rsidRPr="22DF4057">
        <w:rPr>
          <w:b/>
          <w:bCs/>
        </w:rPr>
        <w:t>Identification of STP Students:</w:t>
      </w:r>
    </w:p>
    <w:p w14:paraId="017B3980" w14:textId="341EDE37" w:rsidR="0068285F" w:rsidRDefault="0068285F" w:rsidP="22DF4057">
      <w:pPr>
        <w:jc w:val="both"/>
      </w:pPr>
      <w:r>
        <w:t>STP students can be identified either pre-enrolment or post-enrolment</w:t>
      </w:r>
      <w:r w:rsidR="38F9F0A4">
        <w:t>:</w:t>
      </w:r>
    </w:p>
    <w:p w14:paraId="6F599E77" w14:textId="1BD52D91" w:rsidR="0068285F" w:rsidRDefault="0068285F" w:rsidP="22DF4057">
      <w:pPr>
        <w:ind w:left="720"/>
        <w:jc w:val="both"/>
      </w:pPr>
      <w:r>
        <w:t>4.1. Pre-enrolment (or within 14-day cooling-off period after the course start date):</w:t>
      </w:r>
    </w:p>
    <w:p w14:paraId="2C7D895C" w14:textId="6A70076C" w:rsidR="0068285F" w:rsidRPr="00D85734" w:rsidRDefault="0068285F" w:rsidP="3DCD61C7">
      <w:pPr>
        <w:jc w:val="both"/>
        <w:rPr>
          <w:color w:val="FF0000"/>
        </w:rPr>
      </w:pPr>
      <w:r>
        <w:t xml:space="preserve">- </w:t>
      </w:r>
      <w:r w:rsidR="6C4F5C74">
        <w:t>If identified pre-</w:t>
      </w:r>
      <w:r w:rsidR="656BC44C">
        <w:t>enrolment</w:t>
      </w:r>
      <w:r w:rsidR="6C4F5C74">
        <w:t xml:space="preserve">, </w:t>
      </w:r>
      <w:r w:rsidR="00816864">
        <w:t xml:space="preserve">the student finance officer </w:t>
      </w:r>
      <w:r w:rsidR="00D85734" w:rsidRPr="00816864">
        <w:t>will contact student to discuss their previous funding and payment plan options</w:t>
      </w:r>
      <w:r w:rsidR="00816864" w:rsidRPr="00816864">
        <w:t>.</w:t>
      </w:r>
    </w:p>
    <w:p w14:paraId="74787ED7" w14:textId="44152195" w:rsidR="0068285F" w:rsidRPr="00D85734" w:rsidRDefault="0068285F" w:rsidP="22DF4057">
      <w:pPr>
        <w:jc w:val="both"/>
        <w:rPr>
          <w:color w:val="FF0000"/>
        </w:rPr>
      </w:pPr>
      <w:r>
        <w:t xml:space="preserve">- </w:t>
      </w:r>
      <w:r w:rsidR="00816864">
        <w:t>Once discussed</w:t>
      </w:r>
      <w:r w:rsidR="29F30DC0">
        <w:t xml:space="preserve">, the SFO </w:t>
      </w:r>
      <w:r>
        <w:t xml:space="preserve">sends the Payment Plan Agreement (PPA) to the student </w:t>
      </w:r>
      <w:r w:rsidR="00816864">
        <w:t>for approval.</w:t>
      </w:r>
    </w:p>
    <w:p w14:paraId="4DA6FADD" w14:textId="3DBB02AE" w:rsidR="0068285F" w:rsidRPr="00D85734" w:rsidRDefault="0068285F" w:rsidP="22DF4057">
      <w:pPr>
        <w:jc w:val="both"/>
        <w:rPr>
          <w:color w:val="FF0000"/>
        </w:rPr>
      </w:pPr>
      <w:r>
        <w:t xml:space="preserve">- </w:t>
      </w:r>
      <w:r w:rsidR="00816864">
        <w:t>Upon signing the PPA, an automated signed copy fr</w:t>
      </w:r>
      <w:r w:rsidR="6129CBDB">
        <w:t>o</w:t>
      </w:r>
      <w:r w:rsidR="00816864">
        <w:t>m the student is sent to the relevant team member</w:t>
      </w:r>
      <w:r w:rsidR="3FB50738">
        <w:t>s</w:t>
      </w:r>
      <w:r w:rsidR="00816864">
        <w:t xml:space="preserve">. </w:t>
      </w:r>
      <w:r w:rsidR="00D85734">
        <w:t xml:space="preserve"> </w:t>
      </w:r>
    </w:p>
    <w:p w14:paraId="7A8E6844" w14:textId="072A44D9" w:rsidR="0450E44B" w:rsidRPr="005D0020" w:rsidRDefault="0450E44B" w:rsidP="22DF4057">
      <w:pPr>
        <w:jc w:val="both"/>
        <w:rPr>
          <w:color w:val="FF0000"/>
        </w:rPr>
      </w:pPr>
      <w:r>
        <w:t xml:space="preserve">- </w:t>
      </w:r>
      <w:r w:rsidR="00816864">
        <w:t xml:space="preserve">After receipt of the signed PPA, the </w:t>
      </w:r>
      <w:r>
        <w:t>Direct Debit form is sent to</w:t>
      </w:r>
      <w:r w:rsidR="00816864">
        <w:t xml:space="preserve"> the student to complete. Once this is completed, the direct debit form is received by the </w:t>
      </w:r>
      <w:r w:rsidR="005D0020">
        <w:t xml:space="preserve">bursary and fund officer </w:t>
      </w:r>
      <w:r w:rsidR="007D5709">
        <w:t xml:space="preserve">along with a member of the finance team, one of whom </w:t>
      </w:r>
      <w:r w:rsidR="005D0020">
        <w:t xml:space="preserve">add it to </w:t>
      </w:r>
      <w:r w:rsidR="2F1BFC68">
        <w:t>student's</w:t>
      </w:r>
      <w:r w:rsidR="005D0020">
        <w:t xml:space="preserve"> file. </w:t>
      </w:r>
    </w:p>
    <w:p w14:paraId="10BA10E3" w14:textId="0EB71732" w:rsidR="0068285F" w:rsidRDefault="0068285F" w:rsidP="22DF4057">
      <w:pPr>
        <w:jc w:val="both"/>
      </w:pPr>
      <w:r>
        <w:t>- The AWRA Officer continues to support the candidate's application in accordance with the signed payment agreement plan and other conditions.</w:t>
      </w:r>
    </w:p>
    <w:p w14:paraId="4D269EDE" w14:textId="2B3B2980" w:rsidR="0068285F" w:rsidRDefault="0068285F" w:rsidP="22DF4057">
      <w:pPr>
        <w:ind w:left="720"/>
        <w:jc w:val="both"/>
      </w:pPr>
      <w:r>
        <w:t xml:space="preserve"> 4.2. Post-enrolment (and after 14-day cooling-off period):</w:t>
      </w:r>
    </w:p>
    <w:p w14:paraId="5DA992A6" w14:textId="77777777" w:rsidR="0068285F" w:rsidRDefault="0068285F" w:rsidP="22DF4057">
      <w:pPr>
        <w:jc w:val="both"/>
      </w:pPr>
      <w:r>
        <w:t xml:space="preserve">- The SFO sends the PPA form to </w:t>
      </w:r>
      <w:proofErr w:type="gramStart"/>
      <w:r>
        <w:t>enrolled</w:t>
      </w:r>
      <w:proofErr w:type="gramEnd"/>
      <w:r>
        <w:t xml:space="preserve"> STP students.</w:t>
      </w:r>
    </w:p>
    <w:p w14:paraId="4D6BC8A4" w14:textId="758271E2" w:rsidR="0068285F" w:rsidRDefault="0068285F" w:rsidP="22DF4057">
      <w:pPr>
        <w:jc w:val="both"/>
      </w:pPr>
      <w:r>
        <w:t xml:space="preserve">- The student has </w:t>
      </w:r>
      <w:r w:rsidR="51F4F9BF">
        <w:t xml:space="preserve">one </w:t>
      </w:r>
      <w:r>
        <w:t>week to pay the deposit.</w:t>
      </w:r>
    </w:p>
    <w:p w14:paraId="3AFD095B" w14:textId="77777777" w:rsidR="0068285F" w:rsidRDefault="0068285F" w:rsidP="22DF4057">
      <w:pPr>
        <w:jc w:val="both"/>
      </w:pPr>
      <w:r>
        <w:lastRenderedPageBreak/>
        <w:t>- If the deposit is not paid, the student is automatically declined.</w:t>
      </w:r>
    </w:p>
    <w:p w14:paraId="185CB05E" w14:textId="77777777" w:rsidR="0068285F" w:rsidRDefault="0068285F" w:rsidP="22DF4057">
      <w:pPr>
        <w:jc w:val="both"/>
      </w:pPr>
      <w:r>
        <w:t>- Once the PPA and deposit are received, the STP student can proceed with their studies.</w:t>
      </w:r>
    </w:p>
    <w:p w14:paraId="36E6C47D" w14:textId="77777777" w:rsidR="0068285F" w:rsidRDefault="0068285F" w:rsidP="0068285F">
      <w:pPr>
        <w:jc w:val="both"/>
      </w:pPr>
    </w:p>
    <w:p w14:paraId="5C4965A5" w14:textId="3E984D6A" w:rsidR="0068285F" w:rsidRPr="0068285F" w:rsidRDefault="0068285F" w:rsidP="22DF4057">
      <w:pPr>
        <w:pStyle w:val="ListParagraph"/>
        <w:numPr>
          <w:ilvl w:val="0"/>
          <w:numId w:val="3"/>
        </w:numPr>
        <w:jc w:val="both"/>
        <w:rPr>
          <w:b/>
          <w:bCs/>
        </w:rPr>
      </w:pPr>
      <w:r w:rsidRPr="22DF4057">
        <w:rPr>
          <w:b/>
          <w:bCs/>
        </w:rPr>
        <w:t>Payment Plan Agreement:</w:t>
      </w:r>
    </w:p>
    <w:p w14:paraId="0C7B36D5" w14:textId="6F0CF5DC" w:rsidR="0068285F" w:rsidRDefault="0068285F" w:rsidP="22DF4057">
      <w:pPr>
        <w:jc w:val="both"/>
      </w:pPr>
      <w:r>
        <w:t>The PPA form outlines instalment dates and the terms and conditions of the payment plan. The student must sign the PPA form to continue their studies. Tuition fees are paid in three instalments, one per term, through Direct Debit, following the College term dates.</w:t>
      </w:r>
    </w:p>
    <w:p w14:paraId="190D3EA4" w14:textId="70595555" w:rsidR="39CE9760" w:rsidRDefault="39CE9760" w:rsidP="39CE9760">
      <w:pPr>
        <w:jc w:val="both"/>
      </w:pPr>
    </w:p>
    <w:p w14:paraId="260DFF45" w14:textId="262B0231" w:rsidR="0068285F" w:rsidRPr="0068285F" w:rsidRDefault="0068285F" w:rsidP="22DF4057">
      <w:pPr>
        <w:pStyle w:val="ListParagraph"/>
        <w:numPr>
          <w:ilvl w:val="0"/>
          <w:numId w:val="3"/>
        </w:numPr>
        <w:jc w:val="both"/>
        <w:rPr>
          <w:b/>
          <w:bCs/>
        </w:rPr>
      </w:pPr>
      <w:r w:rsidRPr="22DF4057">
        <w:rPr>
          <w:b/>
          <w:bCs/>
        </w:rPr>
        <w:t>Direct Debit Form:</w:t>
      </w:r>
    </w:p>
    <w:p w14:paraId="0206B989" w14:textId="77777777" w:rsidR="0068285F" w:rsidRDefault="0068285F" w:rsidP="22DF4057">
      <w:pPr>
        <w:jc w:val="both"/>
      </w:pPr>
      <w:r>
        <w:t>The Direct Debit form is completed by the student along with the PPA via Adobe Sign. Once submitted, the Finance team sets up the Direct Debit within 5 working days.</w:t>
      </w:r>
    </w:p>
    <w:p w14:paraId="38D468E0" w14:textId="54266F08" w:rsidR="0EA0A929" w:rsidRDefault="0EA0A929" w:rsidP="599E58DD">
      <w:pPr>
        <w:pStyle w:val="ListParagraph"/>
        <w:numPr>
          <w:ilvl w:val="0"/>
          <w:numId w:val="3"/>
        </w:numPr>
        <w:jc w:val="both"/>
        <w:rPr>
          <w:b/>
          <w:bCs/>
        </w:rPr>
      </w:pPr>
      <w:r w:rsidRPr="599E58DD">
        <w:rPr>
          <w:b/>
          <w:bCs/>
        </w:rPr>
        <w:t>Deposit:</w:t>
      </w:r>
    </w:p>
    <w:p w14:paraId="42A98A98" w14:textId="477387A0" w:rsidR="0EA0A929" w:rsidRDefault="0EA0A929" w:rsidP="599E58DD">
      <w:pPr>
        <w:jc w:val="both"/>
      </w:pPr>
      <w:r>
        <w:t>A £500 deposit is required to be paid before the commencement of the course</w:t>
      </w:r>
      <w:r w:rsidR="17AF3C10">
        <w:t>, once the PPA is signed</w:t>
      </w:r>
      <w:r>
        <w:t xml:space="preserve">, and this will be deducted from the total value of the tuition fee, which after the deduction will be split into 3 </w:t>
      </w:r>
      <w:r w:rsidR="44C3E66C">
        <w:t>instalments</w:t>
      </w:r>
      <w:r>
        <w:t xml:space="preserve">. </w:t>
      </w:r>
    </w:p>
    <w:p w14:paraId="4FB7030C" w14:textId="35101AF4" w:rsidR="7701AEA8" w:rsidRDefault="7701AEA8" w:rsidP="599E58DD">
      <w:pPr>
        <w:pStyle w:val="ListParagraph"/>
        <w:numPr>
          <w:ilvl w:val="0"/>
          <w:numId w:val="3"/>
        </w:numPr>
        <w:jc w:val="both"/>
        <w:rPr>
          <w:b/>
          <w:bCs/>
        </w:rPr>
      </w:pPr>
      <w:r w:rsidRPr="599E58DD">
        <w:rPr>
          <w:b/>
          <w:bCs/>
        </w:rPr>
        <w:t>Pearson Registration Fee</w:t>
      </w:r>
    </w:p>
    <w:p w14:paraId="02D5B776" w14:textId="068AC613" w:rsidR="7701AEA8" w:rsidRDefault="7701AEA8" w:rsidP="599E58DD">
      <w:pPr>
        <w:jc w:val="both"/>
      </w:pPr>
      <w:r>
        <w:t>For those STP</w:t>
      </w:r>
      <w:r w:rsidR="2B88C8BD">
        <w:t xml:space="preserve">/Private </w:t>
      </w:r>
      <w:proofErr w:type="gramStart"/>
      <w:r w:rsidR="1BF51163">
        <w:t>f</w:t>
      </w:r>
      <w:r w:rsidR="2B88C8BD">
        <w:t>ee paying</w:t>
      </w:r>
      <w:proofErr w:type="gramEnd"/>
      <w:r>
        <w:t xml:space="preserve"> students who are studying a HND with Pearson, an additional fee will need to be paid as part of the registration</w:t>
      </w:r>
      <w:r w:rsidR="3E3859C7">
        <w:t>, along with the deposit</w:t>
      </w:r>
      <w:r>
        <w:t xml:space="preserve">. </w:t>
      </w:r>
      <w:r w:rsidR="1129F395">
        <w:t>The Pearson registration Fee is £323.95</w:t>
      </w:r>
      <w:r w:rsidR="11BB6848">
        <w:t>. This fee is refundable upon completion of the HND course</w:t>
      </w:r>
      <w:r w:rsidR="7CDD3EF8">
        <w:t xml:space="preserve"> (2</w:t>
      </w:r>
      <w:r w:rsidR="7CDD3EF8" w:rsidRPr="3DCD61C7">
        <w:rPr>
          <w:vertAlign w:val="superscript"/>
        </w:rPr>
        <w:t>nd</w:t>
      </w:r>
      <w:r w:rsidR="7CDD3EF8">
        <w:t xml:space="preserve"> year at Level 5)</w:t>
      </w:r>
      <w:r w:rsidR="11BB6848">
        <w:t xml:space="preserve"> </w:t>
      </w:r>
      <w:r w:rsidR="16C12A37">
        <w:t>as well as if the STP student subsequently gets their student loan approved through the appeals process. It is non-refundable in cases where the student does not complete the 2</w:t>
      </w:r>
      <w:r w:rsidR="16C12A37" w:rsidRPr="3DCD61C7">
        <w:rPr>
          <w:vertAlign w:val="superscript"/>
        </w:rPr>
        <w:t>nd</w:t>
      </w:r>
      <w:r w:rsidR="16C12A37">
        <w:t xml:space="preserve"> year (level 5). </w:t>
      </w:r>
    </w:p>
    <w:p w14:paraId="1C1AC0A7" w14:textId="381C2953" w:rsidR="39CE9760" w:rsidRDefault="39CE9760" w:rsidP="39CE9760">
      <w:pPr>
        <w:jc w:val="both"/>
      </w:pPr>
    </w:p>
    <w:p w14:paraId="35266EC3" w14:textId="5E7EC3AF" w:rsidR="0068285F" w:rsidRPr="0068285F" w:rsidRDefault="0068285F" w:rsidP="22DF4057">
      <w:pPr>
        <w:pStyle w:val="ListParagraph"/>
        <w:numPr>
          <w:ilvl w:val="0"/>
          <w:numId w:val="3"/>
        </w:numPr>
        <w:jc w:val="both"/>
        <w:rPr>
          <w:b/>
          <w:bCs/>
        </w:rPr>
      </w:pPr>
      <w:r w:rsidRPr="2E81B35D">
        <w:rPr>
          <w:b/>
          <w:bCs/>
        </w:rPr>
        <w:t>Instalment Deadlines:</w:t>
      </w:r>
    </w:p>
    <w:p w14:paraId="53BBFFA3" w14:textId="4B9EE17C" w:rsidR="7E492F02" w:rsidRDefault="7E492F02" w:rsidP="2E81B35D">
      <w:pPr>
        <w:jc w:val="both"/>
        <w:rPr>
          <w:b/>
          <w:bCs/>
        </w:rPr>
      </w:pPr>
      <w:r w:rsidRPr="2E81B35D">
        <w:rPr>
          <w:b/>
          <w:bCs/>
        </w:rPr>
        <w:t xml:space="preserve">The Instalment dates stipulated on the PPA should reflect the date in which the Direct Debit will be collected from the </w:t>
      </w:r>
      <w:r w:rsidR="4835DAF4" w:rsidRPr="2E81B35D">
        <w:rPr>
          <w:b/>
          <w:bCs/>
        </w:rPr>
        <w:t>candidate's</w:t>
      </w:r>
      <w:r w:rsidRPr="2E81B35D">
        <w:rPr>
          <w:b/>
          <w:bCs/>
        </w:rPr>
        <w:t xml:space="preserve"> bank account </w:t>
      </w:r>
      <w:r w:rsidRPr="2E81B35D">
        <w:rPr>
          <w:b/>
          <w:bCs/>
          <w:u w:val="single"/>
        </w:rPr>
        <w:t>NOT</w:t>
      </w:r>
      <w:r w:rsidRPr="2E81B35D">
        <w:rPr>
          <w:b/>
          <w:bCs/>
        </w:rPr>
        <w:t xml:space="preserve"> the</w:t>
      </w:r>
      <w:r w:rsidR="57B93D59" w:rsidRPr="2E81B35D">
        <w:rPr>
          <w:b/>
          <w:bCs/>
        </w:rPr>
        <w:t xml:space="preserve"> term start date.</w:t>
      </w:r>
    </w:p>
    <w:tbl>
      <w:tblPr>
        <w:tblW w:w="0" w:type="auto"/>
        <w:tblLayout w:type="fixed"/>
        <w:tblLook w:val="04A0" w:firstRow="1" w:lastRow="0" w:firstColumn="1" w:lastColumn="0" w:noHBand="0" w:noVBand="1"/>
      </w:tblPr>
      <w:tblGrid>
        <w:gridCol w:w="1035"/>
        <w:gridCol w:w="1395"/>
        <w:gridCol w:w="1335"/>
        <w:gridCol w:w="1305"/>
        <w:gridCol w:w="1369"/>
        <w:gridCol w:w="1455"/>
        <w:gridCol w:w="1410"/>
      </w:tblGrid>
      <w:tr w:rsidR="2E81B35D" w14:paraId="52D39016" w14:textId="77777777" w:rsidTr="2E81B35D">
        <w:trPr>
          <w:trHeight w:val="57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E556F" w14:textId="766A4ACB" w:rsidR="2E81B35D" w:rsidRDefault="2E81B35D" w:rsidP="2E81B35D">
            <w:pPr>
              <w:spacing w:after="0"/>
            </w:pPr>
            <w:r w:rsidRPr="2E81B35D">
              <w:rPr>
                <w:rFonts w:ascii="Calibri" w:eastAsia="Calibri" w:hAnsi="Calibri" w:cs="Calibri"/>
                <w:color w:val="000000" w:themeColor="text1"/>
              </w:rPr>
              <w:t>Intake</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754ACF" w14:textId="2195FD62" w:rsidR="2E81B35D" w:rsidRDefault="2E81B35D" w:rsidP="2E81B35D">
            <w:pPr>
              <w:spacing w:after="0"/>
            </w:pPr>
            <w:r w:rsidRPr="2E81B35D">
              <w:rPr>
                <w:rFonts w:ascii="Calibri" w:eastAsia="Calibri" w:hAnsi="Calibri" w:cs="Calibri"/>
                <w:color w:val="000000" w:themeColor="text1"/>
              </w:rPr>
              <w:t>Term 1 Start date</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06745" w14:textId="765E580F" w:rsidR="2E81B35D" w:rsidRDefault="2E81B35D" w:rsidP="2E81B35D">
            <w:pPr>
              <w:spacing w:after="0"/>
              <w:rPr>
                <w:rFonts w:ascii="Calibri" w:eastAsia="Calibri" w:hAnsi="Calibri" w:cs="Calibri"/>
                <w:b/>
                <w:bCs/>
                <w:color w:val="000000" w:themeColor="text1"/>
                <w:u w:val="single"/>
              </w:rPr>
            </w:pPr>
            <w:r w:rsidRPr="2E81B35D">
              <w:rPr>
                <w:rFonts w:ascii="Calibri" w:eastAsia="Calibri" w:hAnsi="Calibri" w:cs="Calibri"/>
                <w:b/>
                <w:bCs/>
                <w:color w:val="000000" w:themeColor="text1"/>
                <w:u w:val="single"/>
              </w:rPr>
              <w:t>DD Collection Date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087D4" w14:textId="593F4F4A" w:rsidR="2E81B35D" w:rsidRDefault="2E81B35D" w:rsidP="2E81B35D">
            <w:pPr>
              <w:spacing w:after="0"/>
            </w:pPr>
            <w:r w:rsidRPr="2E81B35D">
              <w:rPr>
                <w:rFonts w:ascii="Calibri" w:eastAsia="Calibri" w:hAnsi="Calibri" w:cs="Calibri"/>
                <w:color w:val="000000" w:themeColor="text1"/>
              </w:rPr>
              <w:t>Term 2 Start date</w:t>
            </w:r>
          </w:p>
        </w:tc>
        <w:tc>
          <w:tcPr>
            <w:tcW w:w="13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704233" w14:textId="2DDCE535" w:rsidR="2E81B35D" w:rsidRDefault="2E81B35D" w:rsidP="2E81B35D">
            <w:pPr>
              <w:spacing w:after="0"/>
              <w:rPr>
                <w:rFonts w:ascii="Calibri" w:eastAsia="Calibri" w:hAnsi="Calibri" w:cs="Calibri"/>
                <w:b/>
                <w:bCs/>
                <w:color w:val="000000" w:themeColor="text1"/>
                <w:u w:val="single"/>
              </w:rPr>
            </w:pPr>
            <w:r w:rsidRPr="2E81B35D">
              <w:rPr>
                <w:rFonts w:ascii="Calibri" w:eastAsia="Calibri" w:hAnsi="Calibri" w:cs="Calibri"/>
                <w:b/>
                <w:bCs/>
                <w:color w:val="000000" w:themeColor="text1"/>
                <w:u w:val="single"/>
              </w:rPr>
              <w:t>DD Collection Date</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49FA5D" w14:textId="3D5E2340" w:rsidR="2E81B35D" w:rsidRDefault="2E81B35D" w:rsidP="2E81B35D">
            <w:pPr>
              <w:spacing w:after="0"/>
            </w:pPr>
            <w:r w:rsidRPr="2E81B35D">
              <w:rPr>
                <w:rFonts w:ascii="Calibri" w:eastAsia="Calibri" w:hAnsi="Calibri" w:cs="Calibri"/>
                <w:color w:val="000000" w:themeColor="text1"/>
              </w:rPr>
              <w:t>Term 3 Start date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B54D7" w14:textId="5BF2D283" w:rsidR="2E81B35D" w:rsidRDefault="2E81B35D" w:rsidP="2E81B35D">
            <w:pPr>
              <w:spacing w:after="0"/>
              <w:rPr>
                <w:rFonts w:ascii="Calibri" w:eastAsia="Calibri" w:hAnsi="Calibri" w:cs="Calibri"/>
                <w:b/>
                <w:bCs/>
                <w:color w:val="000000" w:themeColor="text1"/>
                <w:u w:val="single"/>
              </w:rPr>
            </w:pPr>
            <w:r w:rsidRPr="2E81B35D">
              <w:rPr>
                <w:rFonts w:ascii="Calibri" w:eastAsia="Calibri" w:hAnsi="Calibri" w:cs="Calibri"/>
                <w:b/>
                <w:bCs/>
                <w:color w:val="000000" w:themeColor="text1"/>
                <w:u w:val="single"/>
              </w:rPr>
              <w:t>DD Collection Date</w:t>
            </w:r>
          </w:p>
        </w:tc>
      </w:tr>
      <w:tr w:rsidR="2E81B35D" w14:paraId="5081ACCC" w14:textId="77777777" w:rsidTr="2E81B35D">
        <w:trPr>
          <w:trHeight w:val="285"/>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ADFA2" w14:textId="4971E86E" w:rsidR="2E81B35D" w:rsidRDefault="2E81B35D" w:rsidP="2E81B35D">
            <w:pPr>
              <w:spacing w:after="0"/>
              <w:jc w:val="right"/>
            </w:pPr>
            <w:r w:rsidRPr="2E81B35D">
              <w:rPr>
                <w:rFonts w:ascii="Calibri" w:eastAsia="Calibri" w:hAnsi="Calibri" w:cs="Calibri"/>
                <w:color w:val="000000" w:themeColor="text1"/>
              </w:rPr>
              <w:t>Sep-23</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3BC34" w14:textId="7AF95F7A" w:rsidR="2E81B35D" w:rsidRDefault="2E81B35D" w:rsidP="2E81B35D">
            <w:pPr>
              <w:spacing w:after="0"/>
              <w:jc w:val="center"/>
            </w:pPr>
            <w:r w:rsidRPr="2E81B35D">
              <w:rPr>
                <w:rFonts w:ascii="Calibri" w:eastAsia="Calibri" w:hAnsi="Calibri" w:cs="Calibri"/>
                <w:color w:val="000000" w:themeColor="text1"/>
              </w:rPr>
              <w:t>25/09/2023</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B3D6A" w14:textId="7A3A69B7"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09/10/2023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C14FE" w14:textId="029C374D" w:rsidR="2E81B35D" w:rsidRDefault="2E81B35D" w:rsidP="2E81B35D">
            <w:pPr>
              <w:spacing w:after="0"/>
              <w:jc w:val="center"/>
            </w:pPr>
            <w:r w:rsidRPr="2E81B35D">
              <w:rPr>
                <w:rFonts w:ascii="Calibri" w:eastAsia="Calibri" w:hAnsi="Calibri" w:cs="Calibri"/>
                <w:color w:val="000000" w:themeColor="text1"/>
              </w:rPr>
              <w:t>08/01/2024</w:t>
            </w:r>
          </w:p>
        </w:tc>
        <w:tc>
          <w:tcPr>
            <w:tcW w:w="13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E313C" w14:textId="61868A8A"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15/01/2024</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C05DE6" w14:textId="1D2C8415" w:rsidR="2E81B35D" w:rsidRDefault="2E81B35D" w:rsidP="2E81B35D">
            <w:pPr>
              <w:spacing w:after="0"/>
              <w:jc w:val="center"/>
            </w:pPr>
            <w:r w:rsidRPr="2E81B35D">
              <w:rPr>
                <w:rFonts w:ascii="Calibri" w:eastAsia="Calibri" w:hAnsi="Calibri" w:cs="Calibri"/>
                <w:color w:val="000000" w:themeColor="text1"/>
              </w:rPr>
              <w:t>08/04/2024</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56CF23" w14:textId="358BC8C4"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15/04/2024</w:t>
            </w:r>
          </w:p>
        </w:tc>
      </w:tr>
      <w:tr w:rsidR="2E81B35D" w14:paraId="4701DB8B" w14:textId="77777777" w:rsidTr="2E81B35D">
        <w:trPr>
          <w:trHeight w:val="285"/>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E557F3" w14:textId="3514353F" w:rsidR="2E81B35D" w:rsidRDefault="2E81B35D" w:rsidP="2E81B35D">
            <w:pPr>
              <w:spacing w:after="0"/>
              <w:jc w:val="right"/>
            </w:pPr>
            <w:r w:rsidRPr="2E81B35D">
              <w:rPr>
                <w:rFonts w:ascii="Calibri" w:eastAsia="Calibri" w:hAnsi="Calibri" w:cs="Calibri"/>
                <w:color w:val="000000" w:themeColor="text1"/>
              </w:rPr>
              <w:t>Jan-24</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CA2D59" w14:textId="6182AD64" w:rsidR="2E81B35D" w:rsidRDefault="2E81B35D" w:rsidP="2E81B35D">
            <w:pPr>
              <w:spacing w:after="0"/>
              <w:jc w:val="center"/>
            </w:pPr>
            <w:r w:rsidRPr="2E81B35D">
              <w:rPr>
                <w:rFonts w:ascii="Calibri" w:eastAsia="Calibri" w:hAnsi="Calibri" w:cs="Calibri"/>
                <w:color w:val="000000" w:themeColor="text1"/>
              </w:rPr>
              <w:t>15/01/2024</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B16544" w14:textId="4CF0C65A"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29/01/2024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DF10A6" w14:textId="359D7405" w:rsidR="2E81B35D" w:rsidRDefault="2E81B35D" w:rsidP="2E81B35D">
            <w:pPr>
              <w:spacing w:after="0"/>
              <w:jc w:val="center"/>
            </w:pPr>
            <w:r w:rsidRPr="2E81B35D">
              <w:rPr>
                <w:rFonts w:ascii="Calibri" w:eastAsia="Calibri" w:hAnsi="Calibri" w:cs="Calibri"/>
                <w:color w:val="000000" w:themeColor="text1"/>
              </w:rPr>
              <w:t>08/04/2024</w:t>
            </w:r>
          </w:p>
        </w:tc>
        <w:tc>
          <w:tcPr>
            <w:tcW w:w="13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106E70" w14:textId="68626143"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15/04/2024</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9E1493" w14:textId="46336BF9" w:rsidR="2E81B35D" w:rsidRDefault="2E81B35D" w:rsidP="2E81B35D">
            <w:pPr>
              <w:spacing w:after="0"/>
              <w:jc w:val="center"/>
            </w:pPr>
            <w:r w:rsidRPr="2E81B35D">
              <w:rPr>
                <w:rFonts w:ascii="Calibri" w:eastAsia="Calibri" w:hAnsi="Calibri" w:cs="Calibri"/>
                <w:color w:val="000000" w:themeColor="text1"/>
              </w:rPr>
              <w:t>02/09/2024</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ACBC5" w14:textId="707D420D"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09/09/2024</w:t>
            </w:r>
          </w:p>
        </w:tc>
      </w:tr>
      <w:tr w:rsidR="2E81B35D" w14:paraId="2E498D74" w14:textId="77777777" w:rsidTr="2E81B35D">
        <w:trPr>
          <w:trHeight w:val="285"/>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D5EEF4" w14:textId="01357E51" w:rsidR="2E81B35D" w:rsidRDefault="2E81B35D" w:rsidP="2E81B35D">
            <w:pPr>
              <w:spacing w:after="0"/>
              <w:jc w:val="right"/>
            </w:pPr>
            <w:r w:rsidRPr="2E81B35D">
              <w:rPr>
                <w:rFonts w:ascii="Calibri" w:eastAsia="Calibri" w:hAnsi="Calibri" w:cs="Calibri"/>
                <w:color w:val="000000" w:themeColor="text1"/>
              </w:rPr>
              <w:t>Apr-24</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970D5" w14:textId="7A2F8B35" w:rsidR="2E81B35D" w:rsidRDefault="2E81B35D" w:rsidP="2E81B35D">
            <w:pPr>
              <w:spacing w:after="0"/>
              <w:jc w:val="center"/>
            </w:pPr>
            <w:r w:rsidRPr="2E81B35D">
              <w:rPr>
                <w:rFonts w:ascii="Calibri" w:eastAsia="Calibri" w:hAnsi="Calibri" w:cs="Calibri"/>
                <w:color w:val="000000" w:themeColor="text1"/>
              </w:rPr>
              <w:t>22/04/2024</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093C38" w14:textId="5E2765B7"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06/05/2024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B0B86" w14:textId="6D3312FF" w:rsidR="2E81B35D" w:rsidRDefault="2E81B35D" w:rsidP="2E81B35D">
            <w:pPr>
              <w:spacing w:after="0"/>
              <w:jc w:val="center"/>
            </w:pPr>
            <w:r w:rsidRPr="2E81B35D">
              <w:rPr>
                <w:rFonts w:ascii="Calibri" w:eastAsia="Calibri" w:hAnsi="Calibri" w:cs="Calibri"/>
                <w:color w:val="000000" w:themeColor="text1"/>
              </w:rPr>
              <w:t>23/09/2024</w:t>
            </w:r>
          </w:p>
        </w:tc>
        <w:tc>
          <w:tcPr>
            <w:tcW w:w="13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14A17" w14:textId="3EAB16EA"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30/09/2024</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7C0BC" w14:textId="72A10B53" w:rsidR="2E81B35D" w:rsidRDefault="2E81B35D" w:rsidP="2E81B35D">
            <w:pPr>
              <w:spacing w:after="0"/>
              <w:jc w:val="center"/>
            </w:pPr>
            <w:r w:rsidRPr="2E81B35D">
              <w:rPr>
                <w:rFonts w:ascii="Calibri" w:eastAsia="Calibri" w:hAnsi="Calibri" w:cs="Calibri"/>
                <w:color w:val="000000" w:themeColor="text1"/>
              </w:rPr>
              <w:t>06/01/2025</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8F552A" w14:textId="0FB5A985"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13/01/2025</w:t>
            </w:r>
          </w:p>
        </w:tc>
      </w:tr>
      <w:tr w:rsidR="2E81B35D" w14:paraId="035931D5" w14:textId="77777777" w:rsidTr="2E81B35D">
        <w:trPr>
          <w:trHeight w:val="285"/>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2B50E" w14:textId="23DAD594" w:rsidR="2E81B35D" w:rsidRDefault="2E81B35D" w:rsidP="2E81B35D">
            <w:pPr>
              <w:spacing w:after="0"/>
              <w:jc w:val="right"/>
            </w:pPr>
            <w:r w:rsidRPr="2E81B35D">
              <w:rPr>
                <w:rFonts w:ascii="Calibri" w:eastAsia="Calibri" w:hAnsi="Calibri" w:cs="Calibri"/>
                <w:color w:val="000000" w:themeColor="text1"/>
              </w:rPr>
              <w:t>Jun-24</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B3572" w14:textId="07E2E626" w:rsidR="2E81B35D" w:rsidRDefault="2E81B35D" w:rsidP="2E81B35D">
            <w:pPr>
              <w:spacing w:after="0"/>
              <w:jc w:val="center"/>
            </w:pPr>
            <w:r w:rsidRPr="2E81B35D">
              <w:rPr>
                <w:rFonts w:ascii="Calibri" w:eastAsia="Calibri" w:hAnsi="Calibri" w:cs="Calibri"/>
                <w:color w:val="000000" w:themeColor="text1"/>
              </w:rPr>
              <w:t>24/06/2024</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74835" w14:textId="5FA2BA5E"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08/07/2024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D5D7F4" w14:textId="443ED58E" w:rsidR="2E81B35D" w:rsidRDefault="2E81B35D" w:rsidP="2E81B35D">
            <w:pPr>
              <w:spacing w:after="0"/>
              <w:jc w:val="center"/>
            </w:pPr>
            <w:r w:rsidRPr="2E81B35D">
              <w:rPr>
                <w:rFonts w:ascii="Calibri" w:eastAsia="Calibri" w:hAnsi="Calibri" w:cs="Calibri"/>
                <w:color w:val="000000" w:themeColor="text1"/>
              </w:rPr>
              <w:t>02/09/2024</w:t>
            </w:r>
          </w:p>
        </w:tc>
        <w:tc>
          <w:tcPr>
            <w:tcW w:w="13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EB7A60" w14:textId="33A816BA"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09/09/2024</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88102" w14:textId="71C8774D" w:rsidR="2E81B35D" w:rsidRDefault="2E81B35D" w:rsidP="2E81B35D">
            <w:pPr>
              <w:spacing w:after="0"/>
              <w:jc w:val="center"/>
            </w:pPr>
            <w:r w:rsidRPr="2E81B35D">
              <w:rPr>
                <w:rFonts w:ascii="Calibri" w:eastAsia="Calibri" w:hAnsi="Calibri" w:cs="Calibri"/>
                <w:color w:val="000000" w:themeColor="text1"/>
              </w:rPr>
              <w:t>06/01/2025</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CECED3" w14:textId="039B2447" w:rsidR="2E81B35D" w:rsidRDefault="2E81B35D" w:rsidP="2E81B35D">
            <w:pPr>
              <w:spacing w:after="0"/>
              <w:jc w:val="center"/>
              <w:rPr>
                <w:rFonts w:ascii="Calibri" w:eastAsia="Calibri" w:hAnsi="Calibri" w:cs="Calibri"/>
                <w:b/>
                <w:bCs/>
                <w:color w:val="000000" w:themeColor="text1"/>
              </w:rPr>
            </w:pPr>
            <w:r w:rsidRPr="2E81B35D">
              <w:rPr>
                <w:rFonts w:ascii="Calibri" w:eastAsia="Calibri" w:hAnsi="Calibri" w:cs="Calibri"/>
                <w:b/>
                <w:bCs/>
                <w:color w:val="000000" w:themeColor="text1"/>
              </w:rPr>
              <w:t>13/01/2025</w:t>
            </w:r>
          </w:p>
        </w:tc>
      </w:tr>
    </w:tbl>
    <w:p w14:paraId="03254146" w14:textId="1DF8B461" w:rsidR="2E81B35D" w:rsidRDefault="2E81B35D" w:rsidP="2E81B35D">
      <w:pPr>
        <w:jc w:val="both"/>
      </w:pPr>
    </w:p>
    <w:p w14:paraId="0F524506" w14:textId="59C0E78C" w:rsidR="39CE9760" w:rsidRDefault="5AE56BFE" w:rsidP="39CE9760">
      <w:pPr>
        <w:jc w:val="both"/>
      </w:pPr>
      <w:r>
        <w:t>For those who have been identified as STP after the start of the course, the above will apply for Term 2 and 3 however, the 1</w:t>
      </w:r>
      <w:r w:rsidRPr="2E81B35D">
        <w:rPr>
          <w:vertAlign w:val="superscript"/>
        </w:rPr>
        <w:t>st</w:t>
      </w:r>
      <w:r>
        <w:t xml:space="preserve"> instal</w:t>
      </w:r>
      <w:r w:rsidR="7C85F431">
        <w:t>ment will need to be paid via bank transfer as it is too late to set up the direct debit. The date is variable and will be discussed as and when the student i</w:t>
      </w:r>
      <w:r w:rsidR="6C93C922">
        <w:t>s identified post enrolment.</w:t>
      </w:r>
    </w:p>
    <w:p w14:paraId="5297090E" w14:textId="4262D456" w:rsidR="00816864" w:rsidRPr="00816864" w:rsidRDefault="00816864" w:rsidP="00816864">
      <w:pPr>
        <w:jc w:val="both"/>
      </w:pPr>
      <w:r w:rsidRPr="00816864">
        <w:lastRenderedPageBreak/>
        <w:t xml:space="preserve">The student is given a </w:t>
      </w:r>
      <w:proofErr w:type="gramStart"/>
      <w:r w:rsidRPr="00816864">
        <w:t>2 week</w:t>
      </w:r>
      <w:proofErr w:type="gramEnd"/>
      <w:r w:rsidRPr="00816864">
        <w:t xml:space="preserve"> grace period by which they must pay their tuition fee termly instalments. If student fails to make instalment payments within this timeframe, they are sent for withdrawal based on non-payment through the </w:t>
      </w:r>
      <w:proofErr w:type="spellStart"/>
      <w:r w:rsidRPr="00816864">
        <w:t>HUBx</w:t>
      </w:r>
      <w:proofErr w:type="spellEnd"/>
      <w:r w:rsidRPr="00816864">
        <w:t xml:space="preserve">. Students also receive reminder emails for their termly tuition fee payments. </w:t>
      </w:r>
    </w:p>
    <w:p w14:paraId="70784FB7" w14:textId="77777777" w:rsidR="00816864" w:rsidRDefault="00816864" w:rsidP="39CE9760">
      <w:pPr>
        <w:jc w:val="both"/>
      </w:pPr>
    </w:p>
    <w:p w14:paraId="7E4D1802" w14:textId="691F592A" w:rsidR="0068285F" w:rsidRDefault="0068285F" w:rsidP="22DF4057">
      <w:pPr>
        <w:pStyle w:val="ListParagraph"/>
        <w:numPr>
          <w:ilvl w:val="0"/>
          <w:numId w:val="3"/>
        </w:numPr>
        <w:jc w:val="both"/>
        <w:rPr>
          <w:b/>
          <w:bCs/>
        </w:rPr>
      </w:pPr>
      <w:r w:rsidRPr="2E81B35D">
        <w:rPr>
          <w:b/>
          <w:bCs/>
        </w:rPr>
        <w:t>Reminder Emails:</w:t>
      </w:r>
    </w:p>
    <w:p w14:paraId="3C01F987" w14:textId="675B2573" w:rsidR="0068285F" w:rsidRPr="002E52CC" w:rsidRDefault="0068285F" w:rsidP="22DF4057">
      <w:pPr>
        <w:jc w:val="both"/>
        <w:rPr>
          <w:color w:val="FF0000"/>
        </w:rPr>
      </w:pPr>
      <w:r>
        <w:t xml:space="preserve">Upon receipt of the signed Payment Plan, an email reminder is triggered </w:t>
      </w:r>
      <w:r w:rsidR="00816864">
        <w:t xml:space="preserve">to the relevant staff </w:t>
      </w:r>
      <w:r>
        <w:t>after one week to remind the student to pay the £500 deposit</w:t>
      </w:r>
      <w:r w:rsidR="005D0020" w:rsidRPr="00816864">
        <w:t>. After 2 weeks,</w:t>
      </w:r>
      <w:r w:rsidR="00816864" w:rsidRPr="00816864">
        <w:t xml:space="preserve"> if not received,</w:t>
      </w:r>
      <w:r w:rsidR="005D0020" w:rsidRPr="00816864">
        <w:t xml:space="preserve"> the automation process is cancelled. </w:t>
      </w:r>
    </w:p>
    <w:p w14:paraId="66F369FB" w14:textId="559CF596" w:rsidR="39CE9760" w:rsidRDefault="39CE9760" w:rsidP="39CE9760">
      <w:pPr>
        <w:jc w:val="both"/>
      </w:pPr>
    </w:p>
    <w:p w14:paraId="7437F4C4" w14:textId="6FBE507A" w:rsidR="0068285F" w:rsidRDefault="0068285F" w:rsidP="22DF4057">
      <w:pPr>
        <w:pStyle w:val="ListParagraph"/>
        <w:numPr>
          <w:ilvl w:val="0"/>
          <w:numId w:val="3"/>
        </w:numPr>
        <w:jc w:val="both"/>
        <w:rPr>
          <w:b/>
          <w:bCs/>
        </w:rPr>
      </w:pPr>
      <w:r w:rsidRPr="2E81B35D">
        <w:rPr>
          <w:b/>
          <w:bCs/>
        </w:rPr>
        <w:t>Automatic Direct Debit:</w:t>
      </w:r>
    </w:p>
    <w:p w14:paraId="4F52A7F6" w14:textId="66AD6155" w:rsidR="0068285F" w:rsidRPr="002C03F9" w:rsidRDefault="0068285F" w:rsidP="22DF4057">
      <w:pPr>
        <w:jc w:val="both"/>
        <w:rPr>
          <w:color w:val="FF0000"/>
        </w:rPr>
      </w:pPr>
      <w:r>
        <w:t xml:space="preserve">Direct Debit payments are automatically debited from the student’s bank account on the instalment dates outlined in the PPA after the commencement of their course. </w:t>
      </w:r>
      <w:r w:rsidR="6624F2F4">
        <w:t xml:space="preserve">If the direct debit is returned, the student with face a £25 admin </w:t>
      </w:r>
      <w:r w:rsidR="53F9940C">
        <w:t>charge</w:t>
      </w:r>
      <w:r w:rsidR="6624F2F4">
        <w:t xml:space="preserve">. This fee will incur for each bounced direct debit. </w:t>
      </w:r>
      <w:r w:rsidR="002C03F9" w:rsidRPr="00816864">
        <w:t xml:space="preserve">Student must pay outstanding balance within 1 week along with administrative </w:t>
      </w:r>
      <w:r w:rsidR="00816864" w:rsidRPr="00816864">
        <w:t>charge.</w:t>
      </w:r>
    </w:p>
    <w:p w14:paraId="3AD6AEFA" w14:textId="0E03BB25" w:rsidR="39CE9760" w:rsidRDefault="39CE9760" w:rsidP="39CE9760">
      <w:pPr>
        <w:jc w:val="both"/>
      </w:pPr>
    </w:p>
    <w:p w14:paraId="3A06364C" w14:textId="53B5F812" w:rsidR="0068285F" w:rsidRPr="0068285F" w:rsidRDefault="0068285F" w:rsidP="22DF4057">
      <w:pPr>
        <w:pStyle w:val="ListParagraph"/>
        <w:numPr>
          <w:ilvl w:val="0"/>
          <w:numId w:val="3"/>
        </w:numPr>
        <w:jc w:val="both"/>
        <w:rPr>
          <w:b/>
          <w:bCs/>
        </w:rPr>
      </w:pPr>
      <w:r w:rsidRPr="2E81B35D">
        <w:rPr>
          <w:b/>
          <w:bCs/>
        </w:rPr>
        <w:t>Conclusion:</w:t>
      </w:r>
    </w:p>
    <w:p w14:paraId="5785BACF" w14:textId="3CD31923" w:rsidR="003F57AB" w:rsidRDefault="0068285F" w:rsidP="22DF4057">
      <w:pPr>
        <w:jc w:val="both"/>
      </w:pPr>
      <w:r>
        <w:t>Regent College London acknowledges the financial challenges that some students may face and is dedicated to helping them succeed. This policy establishes a supportive framework for STP students on their academic journey.</w:t>
      </w:r>
    </w:p>
    <w:p w14:paraId="62051E67" w14:textId="569D7D38" w:rsidR="562ADB6E" w:rsidRDefault="562ADB6E" w:rsidP="562ADB6E">
      <w:pPr>
        <w:jc w:val="both"/>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80"/>
        <w:gridCol w:w="7035"/>
      </w:tblGrid>
      <w:tr w:rsidR="562ADB6E" w14:paraId="1D52F62F" w14:textId="77777777" w:rsidTr="562ADB6E">
        <w:trPr>
          <w:trHeight w:val="21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6485C" w14:textId="594D59A5" w:rsidR="562ADB6E" w:rsidRDefault="562ADB6E" w:rsidP="562ADB6E">
            <w:pPr>
              <w:widowControl w:val="0"/>
              <w:spacing w:before="1" w:after="0" w:line="199" w:lineRule="exact"/>
              <w:ind w:left="107"/>
              <w:rPr>
                <w:rFonts w:ascii="Calibri" w:eastAsia="Calibri" w:hAnsi="Calibri" w:cs="Calibri"/>
                <w:color w:val="000000" w:themeColor="text1"/>
                <w:sz w:val="18"/>
                <w:szCs w:val="18"/>
              </w:rPr>
            </w:pPr>
            <w:r w:rsidRPr="562ADB6E">
              <w:rPr>
                <w:rFonts w:ascii="Calibri" w:eastAsia="Calibri" w:hAnsi="Calibri" w:cs="Calibri"/>
                <w:i/>
                <w:iCs/>
                <w:color w:val="000000" w:themeColor="text1"/>
                <w:sz w:val="18"/>
                <w:szCs w:val="18"/>
                <w:lang w:val="en-US"/>
              </w:rPr>
              <w:t>Version number</w:t>
            </w:r>
          </w:p>
        </w:tc>
        <w:tc>
          <w:tcPr>
            <w:tcW w:w="7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74B7D3" w14:textId="116602B6" w:rsidR="09B485A9" w:rsidRDefault="09B485A9" w:rsidP="00402EE2">
            <w:pPr>
              <w:widowControl w:val="0"/>
              <w:spacing w:before="1" w:after="0" w:line="199" w:lineRule="exact"/>
              <w:rPr>
                <w:rFonts w:ascii="Calibri" w:eastAsia="Calibri" w:hAnsi="Calibri" w:cs="Calibri"/>
                <w:color w:val="000000" w:themeColor="text1"/>
                <w:sz w:val="18"/>
                <w:szCs w:val="18"/>
              </w:rPr>
            </w:pPr>
            <w:r w:rsidRPr="562ADB6E">
              <w:rPr>
                <w:rFonts w:ascii="Calibri" w:eastAsia="Calibri" w:hAnsi="Calibri" w:cs="Calibri"/>
                <w:i/>
                <w:iCs/>
                <w:color w:val="000000" w:themeColor="text1"/>
                <w:sz w:val="18"/>
                <w:szCs w:val="18"/>
                <w:lang w:val="en-US"/>
              </w:rPr>
              <w:t>2</w:t>
            </w:r>
            <w:r w:rsidR="562ADB6E" w:rsidRPr="562ADB6E">
              <w:rPr>
                <w:rFonts w:ascii="Calibri" w:eastAsia="Calibri" w:hAnsi="Calibri" w:cs="Calibri"/>
                <w:i/>
                <w:iCs/>
                <w:color w:val="000000" w:themeColor="text1"/>
                <w:sz w:val="18"/>
                <w:szCs w:val="18"/>
                <w:lang w:val="en-US"/>
              </w:rPr>
              <w:t>.0</w:t>
            </w:r>
          </w:p>
        </w:tc>
      </w:tr>
      <w:tr w:rsidR="562ADB6E" w14:paraId="3EFD9302" w14:textId="77777777" w:rsidTr="562ADB6E">
        <w:trPr>
          <w:trHeight w:val="21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D71AE" w14:textId="63405F0D" w:rsidR="562ADB6E" w:rsidRDefault="562ADB6E" w:rsidP="562ADB6E">
            <w:pPr>
              <w:widowControl w:val="0"/>
              <w:spacing w:before="1" w:after="0" w:line="199" w:lineRule="exact"/>
              <w:ind w:left="107"/>
              <w:rPr>
                <w:rFonts w:ascii="Calibri" w:eastAsia="Calibri" w:hAnsi="Calibri" w:cs="Calibri"/>
                <w:color w:val="000000" w:themeColor="text1"/>
                <w:sz w:val="18"/>
                <w:szCs w:val="18"/>
              </w:rPr>
            </w:pPr>
            <w:r w:rsidRPr="562ADB6E">
              <w:rPr>
                <w:rFonts w:ascii="Calibri" w:eastAsia="Calibri" w:hAnsi="Calibri" w:cs="Calibri"/>
                <w:i/>
                <w:iCs/>
                <w:color w:val="000000" w:themeColor="text1"/>
                <w:sz w:val="18"/>
                <w:szCs w:val="18"/>
                <w:lang w:val="en-US"/>
              </w:rPr>
              <w:t>Publication date</w:t>
            </w:r>
          </w:p>
        </w:tc>
        <w:tc>
          <w:tcPr>
            <w:tcW w:w="7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5CFB3" w14:textId="227B4827" w:rsidR="562ADB6E" w:rsidRDefault="5C186204" w:rsidP="00402EE2">
            <w:pPr>
              <w:widowControl w:val="0"/>
              <w:spacing w:before="1" w:after="0" w:line="199" w:lineRule="exact"/>
              <w:rPr>
                <w:rFonts w:ascii="Calibri" w:eastAsia="Calibri" w:hAnsi="Calibri" w:cs="Calibri"/>
                <w:i/>
                <w:iCs/>
                <w:color w:val="000000" w:themeColor="text1"/>
                <w:sz w:val="18"/>
                <w:szCs w:val="18"/>
                <w:lang w:val="en-US"/>
              </w:rPr>
            </w:pPr>
            <w:r w:rsidRPr="0A7255AB">
              <w:rPr>
                <w:rFonts w:ascii="Calibri" w:eastAsia="Calibri" w:hAnsi="Calibri" w:cs="Calibri"/>
                <w:i/>
                <w:iCs/>
                <w:color w:val="000000" w:themeColor="text1"/>
                <w:sz w:val="18"/>
                <w:szCs w:val="18"/>
                <w:lang w:val="en-US"/>
              </w:rPr>
              <w:t>Nov 23</w:t>
            </w:r>
          </w:p>
        </w:tc>
      </w:tr>
      <w:tr w:rsidR="562ADB6E" w14:paraId="28F56717" w14:textId="77777777" w:rsidTr="562ADB6E">
        <w:trPr>
          <w:trHeight w:val="21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5CD5E" w14:textId="50985F11" w:rsidR="562ADB6E" w:rsidRDefault="562ADB6E" w:rsidP="562ADB6E">
            <w:pPr>
              <w:widowControl w:val="0"/>
              <w:spacing w:after="0" w:line="198" w:lineRule="exact"/>
              <w:ind w:left="107"/>
              <w:rPr>
                <w:rFonts w:ascii="Calibri" w:eastAsia="Calibri" w:hAnsi="Calibri" w:cs="Calibri"/>
                <w:color w:val="000000" w:themeColor="text1"/>
                <w:sz w:val="18"/>
                <w:szCs w:val="18"/>
              </w:rPr>
            </w:pPr>
            <w:r w:rsidRPr="562ADB6E">
              <w:rPr>
                <w:rFonts w:ascii="Calibri" w:eastAsia="Calibri" w:hAnsi="Calibri" w:cs="Calibri"/>
                <w:i/>
                <w:iCs/>
                <w:color w:val="000000" w:themeColor="text1"/>
                <w:sz w:val="18"/>
                <w:szCs w:val="18"/>
                <w:lang w:val="en-US"/>
              </w:rPr>
              <w:t>Approved by</w:t>
            </w:r>
          </w:p>
        </w:tc>
        <w:tc>
          <w:tcPr>
            <w:tcW w:w="7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E2" w14:textId="6CDE5C9A" w:rsidR="562ADB6E" w:rsidRDefault="4DD46B8D" w:rsidP="00402EE2">
            <w:pPr>
              <w:widowControl w:val="0"/>
              <w:spacing w:after="0" w:line="198" w:lineRule="exact"/>
              <w:rPr>
                <w:rFonts w:ascii="Calibri" w:eastAsia="Calibri" w:hAnsi="Calibri" w:cs="Calibri"/>
                <w:i/>
                <w:iCs/>
                <w:color w:val="000000" w:themeColor="text1"/>
                <w:sz w:val="18"/>
                <w:szCs w:val="18"/>
                <w:lang w:val="en-US"/>
              </w:rPr>
            </w:pPr>
            <w:r w:rsidRPr="0A7255AB">
              <w:rPr>
                <w:rFonts w:ascii="Calibri" w:eastAsia="Calibri" w:hAnsi="Calibri" w:cs="Calibri"/>
                <w:i/>
                <w:iCs/>
                <w:color w:val="000000" w:themeColor="text1"/>
                <w:sz w:val="18"/>
                <w:szCs w:val="18"/>
                <w:lang w:val="en-US"/>
              </w:rPr>
              <w:t>Chief Financial Officer</w:t>
            </w:r>
          </w:p>
        </w:tc>
      </w:tr>
      <w:tr w:rsidR="562ADB6E" w14:paraId="07518423" w14:textId="77777777" w:rsidTr="562ADB6E">
        <w:trPr>
          <w:trHeight w:val="21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75470" w14:textId="2D294021" w:rsidR="562ADB6E" w:rsidRDefault="562ADB6E" w:rsidP="562ADB6E">
            <w:pPr>
              <w:widowControl w:val="0"/>
              <w:spacing w:before="1" w:after="0" w:line="199" w:lineRule="exact"/>
              <w:ind w:left="107"/>
              <w:rPr>
                <w:rFonts w:ascii="Calibri" w:eastAsia="Calibri" w:hAnsi="Calibri" w:cs="Calibri"/>
                <w:color w:val="000000" w:themeColor="text1"/>
                <w:sz w:val="18"/>
                <w:szCs w:val="18"/>
              </w:rPr>
            </w:pPr>
            <w:r w:rsidRPr="562ADB6E">
              <w:rPr>
                <w:rFonts w:ascii="Calibri" w:eastAsia="Calibri" w:hAnsi="Calibri" w:cs="Calibri"/>
                <w:i/>
                <w:iCs/>
                <w:color w:val="000000" w:themeColor="text1"/>
                <w:sz w:val="18"/>
                <w:szCs w:val="18"/>
                <w:lang w:val="en-US"/>
              </w:rPr>
              <w:t>Approval date</w:t>
            </w:r>
          </w:p>
        </w:tc>
        <w:tc>
          <w:tcPr>
            <w:tcW w:w="7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77863" w14:textId="76A0D478" w:rsidR="562ADB6E" w:rsidRDefault="695A4929" w:rsidP="00402EE2">
            <w:pPr>
              <w:widowControl w:val="0"/>
              <w:spacing w:before="1" w:after="0" w:line="199" w:lineRule="exact"/>
              <w:rPr>
                <w:rFonts w:ascii="Calibri" w:eastAsia="Calibri" w:hAnsi="Calibri" w:cs="Calibri"/>
                <w:i/>
                <w:iCs/>
                <w:color w:val="000000" w:themeColor="text1"/>
                <w:sz w:val="18"/>
                <w:szCs w:val="18"/>
                <w:lang w:val="en-US"/>
              </w:rPr>
            </w:pPr>
            <w:r w:rsidRPr="0A7255AB">
              <w:rPr>
                <w:rFonts w:ascii="Calibri" w:eastAsia="Calibri" w:hAnsi="Calibri" w:cs="Calibri"/>
                <w:i/>
                <w:iCs/>
                <w:color w:val="000000" w:themeColor="text1"/>
                <w:sz w:val="18"/>
                <w:szCs w:val="18"/>
                <w:lang w:val="en-US"/>
              </w:rPr>
              <w:t xml:space="preserve">Nov </w:t>
            </w:r>
            <w:r w:rsidR="09BA0CEE" w:rsidRPr="0A7255AB">
              <w:rPr>
                <w:rFonts w:ascii="Calibri" w:eastAsia="Calibri" w:hAnsi="Calibri" w:cs="Calibri"/>
                <w:i/>
                <w:iCs/>
                <w:color w:val="000000" w:themeColor="text1"/>
                <w:sz w:val="18"/>
                <w:szCs w:val="18"/>
                <w:lang w:val="en-US"/>
              </w:rPr>
              <w:t>23</w:t>
            </w:r>
          </w:p>
        </w:tc>
      </w:tr>
      <w:tr w:rsidR="562ADB6E" w14:paraId="06B41553" w14:textId="77777777" w:rsidTr="562ADB6E">
        <w:trPr>
          <w:trHeight w:val="21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3186FB" w14:textId="14E9E510" w:rsidR="562ADB6E" w:rsidRDefault="562ADB6E" w:rsidP="562ADB6E">
            <w:pPr>
              <w:widowControl w:val="0"/>
              <w:spacing w:before="1" w:after="0" w:line="199" w:lineRule="exact"/>
              <w:ind w:left="107"/>
              <w:rPr>
                <w:rFonts w:ascii="Calibri" w:eastAsia="Calibri" w:hAnsi="Calibri" w:cs="Calibri"/>
                <w:color w:val="000000" w:themeColor="text1"/>
                <w:sz w:val="18"/>
                <w:szCs w:val="18"/>
              </w:rPr>
            </w:pPr>
            <w:r w:rsidRPr="562ADB6E">
              <w:rPr>
                <w:rFonts w:ascii="Calibri" w:eastAsia="Calibri" w:hAnsi="Calibri" w:cs="Calibri"/>
                <w:i/>
                <w:iCs/>
                <w:color w:val="000000" w:themeColor="text1"/>
                <w:sz w:val="18"/>
                <w:szCs w:val="18"/>
                <w:lang w:val="en-US"/>
              </w:rPr>
              <w:t>Next review date</w:t>
            </w:r>
          </w:p>
        </w:tc>
        <w:tc>
          <w:tcPr>
            <w:tcW w:w="7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E4E3F" w14:textId="6D15E4BB" w:rsidR="562ADB6E" w:rsidRDefault="6E81F8F4" w:rsidP="00402EE2">
            <w:pPr>
              <w:widowControl w:val="0"/>
              <w:spacing w:before="1" w:after="0" w:line="199" w:lineRule="exact"/>
              <w:rPr>
                <w:rFonts w:ascii="Calibri" w:eastAsia="Calibri" w:hAnsi="Calibri" w:cs="Calibri"/>
                <w:i/>
                <w:iCs/>
                <w:color w:val="000000" w:themeColor="text1"/>
                <w:sz w:val="18"/>
                <w:szCs w:val="18"/>
                <w:lang w:val="en-US"/>
              </w:rPr>
            </w:pPr>
            <w:r w:rsidRPr="0A7255AB">
              <w:rPr>
                <w:rFonts w:ascii="Calibri" w:eastAsia="Calibri" w:hAnsi="Calibri" w:cs="Calibri"/>
                <w:i/>
                <w:iCs/>
                <w:color w:val="000000" w:themeColor="text1"/>
                <w:sz w:val="18"/>
                <w:szCs w:val="18"/>
                <w:lang w:val="en-US"/>
              </w:rPr>
              <w:t xml:space="preserve"> </w:t>
            </w:r>
            <w:r w:rsidR="2E9DA7D5" w:rsidRPr="0A7255AB">
              <w:rPr>
                <w:rFonts w:ascii="Calibri" w:eastAsia="Calibri" w:hAnsi="Calibri" w:cs="Calibri"/>
                <w:i/>
                <w:iCs/>
                <w:color w:val="000000" w:themeColor="text1"/>
                <w:sz w:val="18"/>
                <w:szCs w:val="18"/>
                <w:lang w:val="en-US"/>
              </w:rPr>
              <w:t xml:space="preserve">Aug </w:t>
            </w:r>
            <w:r w:rsidR="690E5D5C" w:rsidRPr="0A7255AB">
              <w:rPr>
                <w:rFonts w:ascii="Calibri" w:eastAsia="Calibri" w:hAnsi="Calibri" w:cs="Calibri"/>
                <w:i/>
                <w:iCs/>
                <w:color w:val="000000" w:themeColor="text1"/>
                <w:sz w:val="18"/>
                <w:szCs w:val="18"/>
                <w:lang w:val="en-US"/>
              </w:rPr>
              <w:t>202</w:t>
            </w:r>
            <w:r w:rsidR="001B5650">
              <w:rPr>
                <w:rFonts w:ascii="Calibri" w:eastAsia="Calibri" w:hAnsi="Calibri" w:cs="Calibri"/>
                <w:i/>
                <w:iCs/>
                <w:color w:val="000000" w:themeColor="text1"/>
                <w:sz w:val="18"/>
                <w:szCs w:val="18"/>
                <w:lang w:val="en-US"/>
              </w:rPr>
              <w:t>4</w:t>
            </w:r>
          </w:p>
        </w:tc>
      </w:tr>
      <w:tr w:rsidR="562ADB6E" w14:paraId="2D23495A" w14:textId="77777777" w:rsidTr="562ADB6E">
        <w:trPr>
          <w:trHeight w:val="21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D4C46" w14:textId="77E66249" w:rsidR="562ADB6E" w:rsidRDefault="562ADB6E" w:rsidP="562ADB6E">
            <w:pPr>
              <w:widowControl w:val="0"/>
              <w:spacing w:before="1" w:after="0" w:line="199" w:lineRule="exact"/>
              <w:ind w:left="107"/>
              <w:rPr>
                <w:rFonts w:ascii="Calibri" w:eastAsia="Calibri" w:hAnsi="Calibri" w:cs="Calibri"/>
                <w:color w:val="000000" w:themeColor="text1"/>
                <w:sz w:val="18"/>
                <w:szCs w:val="18"/>
              </w:rPr>
            </w:pPr>
            <w:r w:rsidRPr="562ADB6E">
              <w:rPr>
                <w:rFonts w:ascii="Calibri" w:eastAsia="Calibri" w:hAnsi="Calibri" w:cs="Calibri"/>
                <w:i/>
                <w:iCs/>
                <w:color w:val="000000" w:themeColor="text1"/>
                <w:sz w:val="18"/>
                <w:szCs w:val="18"/>
                <w:lang w:val="en-US"/>
              </w:rPr>
              <w:t>Policy owner</w:t>
            </w:r>
          </w:p>
        </w:tc>
        <w:tc>
          <w:tcPr>
            <w:tcW w:w="7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015FAB" w14:textId="7BF4DBDB" w:rsidR="562ADB6E" w:rsidRDefault="00816864" w:rsidP="00402EE2">
            <w:pPr>
              <w:widowControl w:val="0"/>
              <w:spacing w:before="1" w:after="0" w:line="199" w:lineRule="exact"/>
              <w:rPr>
                <w:rFonts w:ascii="Calibri" w:eastAsia="Calibri" w:hAnsi="Calibri" w:cs="Calibri"/>
                <w:i/>
                <w:iCs/>
                <w:color w:val="000000" w:themeColor="text1"/>
                <w:sz w:val="18"/>
                <w:szCs w:val="18"/>
                <w:lang w:val="en-US"/>
              </w:rPr>
            </w:pPr>
            <w:r>
              <w:rPr>
                <w:rFonts w:ascii="Calibri" w:eastAsia="Calibri" w:hAnsi="Calibri" w:cs="Calibri"/>
                <w:i/>
                <w:iCs/>
                <w:color w:val="000000" w:themeColor="text1"/>
                <w:sz w:val="18"/>
                <w:szCs w:val="18"/>
                <w:lang w:val="en-US"/>
              </w:rPr>
              <w:t>Chief Financial Officer</w:t>
            </w:r>
          </w:p>
        </w:tc>
      </w:tr>
    </w:tbl>
    <w:p w14:paraId="0586CA77" w14:textId="22F98F15" w:rsidR="562ADB6E" w:rsidRDefault="562ADB6E" w:rsidP="562ADB6E">
      <w:pPr>
        <w:jc w:val="both"/>
      </w:pPr>
    </w:p>
    <w:sectPr w:rsidR="562AD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E230"/>
    <w:multiLevelType w:val="multilevel"/>
    <w:tmpl w:val="EB5CB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1C6637"/>
    <w:multiLevelType w:val="multilevel"/>
    <w:tmpl w:val="B322BDE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DCBEA2C"/>
    <w:multiLevelType w:val="hybridMultilevel"/>
    <w:tmpl w:val="C87A9ED8"/>
    <w:lvl w:ilvl="0" w:tplc="466056D0">
      <w:start w:val="1"/>
      <w:numFmt w:val="bullet"/>
      <w:lvlText w:val="-"/>
      <w:lvlJc w:val="left"/>
      <w:pPr>
        <w:ind w:left="720" w:hanging="360"/>
      </w:pPr>
      <w:rPr>
        <w:rFonts w:ascii="Calibri" w:hAnsi="Calibri" w:hint="default"/>
      </w:rPr>
    </w:lvl>
    <w:lvl w:ilvl="1" w:tplc="FE583EBC">
      <w:start w:val="1"/>
      <w:numFmt w:val="bullet"/>
      <w:lvlText w:val="o"/>
      <w:lvlJc w:val="left"/>
      <w:pPr>
        <w:ind w:left="1440" w:hanging="360"/>
      </w:pPr>
      <w:rPr>
        <w:rFonts w:ascii="Courier New" w:hAnsi="Courier New" w:hint="default"/>
      </w:rPr>
    </w:lvl>
    <w:lvl w:ilvl="2" w:tplc="0CF0C724">
      <w:start w:val="1"/>
      <w:numFmt w:val="bullet"/>
      <w:lvlText w:val=""/>
      <w:lvlJc w:val="left"/>
      <w:pPr>
        <w:ind w:left="2160" w:hanging="360"/>
      </w:pPr>
      <w:rPr>
        <w:rFonts w:ascii="Wingdings" w:hAnsi="Wingdings" w:hint="default"/>
      </w:rPr>
    </w:lvl>
    <w:lvl w:ilvl="3" w:tplc="6BC49CCC">
      <w:start w:val="1"/>
      <w:numFmt w:val="bullet"/>
      <w:lvlText w:val=""/>
      <w:lvlJc w:val="left"/>
      <w:pPr>
        <w:ind w:left="2880" w:hanging="360"/>
      </w:pPr>
      <w:rPr>
        <w:rFonts w:ascii="Symbol" w:hAnsi="Symbol" w:hint="default"/>
      </w:rPr>
    </w:lvl>
    <w:lvl w:ilvl="4" w:tplc="A6B0322E">
      <w:start w:val="1"/>
      <w:numFmt w:val="bullet"/>
      <w:lvlText w:val="o"/>
      <w:lvlJc w:val="left"/>
      <w:pPr>
        <w:ind w:left="3600" w:hanging="360"/>
      </w:pPr>
      <w:rPr>
        <w:rFonts w:ascii="Courier New" w:hAnsi="Courier New" w:hint="default"/>
      </w:rPr>
    </w:lvl>
    <w:lvl w:ilvl="5" w:tplc="7A74409E">
      <w:start w:val="1"/>
      <w:numFmt w:val="bullet"/>
      <w:lvlText w:val=""/>
      <w:lvlJc w:val="left"/>
      <w:pPr>
        <w:ind w:left="4320" w:hanging="360"/>
      </w:pPr>
      <w:rPr>
        <w:rFonts w:ascii="Wingdings" w:hAnsi="Wingdings" w:hint="default"/>
      </w:rPr>
    </w:lvl>
    <w:lvl w:ilvl="6" w:tplc="8250A6C0">
      <w:start w:val="1"/>
      <w:numFmt w:val="bullet"/>
      <w:lvlText w:val=""/>
      <w:lvlJc w:val="left"/>
      <w:pPr>
        <w:ind w:left="5040" w:hanging="360"/>
      </w:pPr>
      <w:rPr>
        <w:rFonts w:ascii="Symbol" w:hAnsi="Symbol" w:hint="default"/>
      </w:rPr>
    </w:lvl>
    <w:lvl w:ilvl="7" w:tplc="C786EA1C">
      <w:start w:val="1"/>
      <w:numFmt w:val="bullet"/>
      <w:lvlText w:val="o"/>
      <w:lvlJc w:val="left"/>
      <w:pPr>
        <w:ind w:left="5760" w:hanging="360"/>
      </w:pPr>
      <w:rPr>
        <w:rFonts w:ascii="Courier New" w:hAnsi="Courier New" w:hint="default"/>
      </w:rPr>
    </w:lvl>
    <w:lvl w:ilvl="8" w:tplc="BF0CE6E6">
      <w:start w:val="1"/>
      <w:numFmt w:val="bullet"/>
      <w:lvlText w:val=""/>
      <w:lvlJc w:val="left"/>
      <w:pPr>
        <w:ind w:left="6480" w:hanging="360"/>
      </w:pPr>
      <w:rPr>
        <w:rFonts w:ascii="Wingdings" w:hAnsi="Wingdings" w:hint="default"/>
      </w:rPr>
    </w:lvl>
  </w:abstractNum>
  <w:abstractNum w:abstractNumId="3" w15:restartNumberingAfterBreak="0">
    <w:nsid w:val="4D6CCF34"/>
    <w:multiLevelType w:val="hybridMultilevel"/>
    <w:tmpl w:val="39BEA102"/>
    <w:lvl w:ilvl="0" w:tplc="38768292">
      <w:start w:val="1"/>
      <w:numFmt w:val="bullet"/>
      <w:lvlText w:val="-"/>
      <w:lvlJc w:val="left"/>
      <w:pPr>
        <w:ind w:left="720" w:hanging="360"/>
      </w:pPr>
      <w:rPr>
        <w:rFonts w:ascii="Calibri" w:hAnsi="Calibri" w:hint="default"/>
      </w:rPr>
    </w:lvl>
    <w:lvl w:ilvl="1" w:tplc="ABD2019C">
      <w:start w:val="1"/>
      <w:numFmt w:val="bullet"/>
      <w:lvlText w:val="o"/>
      <w:lvlJc w:val="left"/>
      <w:pPr>
        <w:ind w:left="1440" w:hanging="360"/>
      </w:pPr>
      <w:rPr>
        <w:rFonts w:ascii="Courier New" w:hAnsi="Courier New" w:hint="default"/>
      </w:rPr>
    </w:lvl>
    <w:lvl w:ilvl="2" w:tplc="152E0D06">
      <w:start w:val="1"/>
      <w:numFmt w:val="bullet"/>
      <w:lvlText w:val=""/>
      <w:lvlJc w:val="left"/>
      <w:pPr>
        <w:ind w:left="2160" w:hanging="360"/>
      </w:pPr>
      <w:rPr>
        <w:rFonts w:ascii="Wingdings" w:hAnsi="Wingdings" w:hint="default"/>
      </w:rPr>
    </w:lvl>
    <w:lvl w:ilvl="3" w:tplc="1308A05A">
      <w:start w:val="1"/>
      <w:numFmt w:val="bullet"/>
      <w:lvlText w:val=""/>
      <w:lvlJc w:val="left"/>
      <w:pPr>
        <w:ind w:left="2880" w:hanging="360"/>
      </w:pPr>
      <w:rPr>
        <w:rFonts w:ascii="Symbol" w:hAnsi="Symbol" w:hint="default"/>
      </w:rPr>
    </w:lvl>
    <w:lvl w:ilvl="4" w:tplc="1DAA8DA6">
      <w:start w:val="1"/>
      <w:numFmt w:val="bullet"/>
      <w:lvlText w:val="o"/>
      <w:lvlJc w:val="left"/>
      <w:pPr>
        <w:ind w:left="3600" w:hanging="360"/>
      </w:pPr>
      <w:rPr>
        <w:rFonts w:ascii="Courier New" w:hAnsi="Courier New" w:hint="default"/>
      </w:rPr>
    </w:lvl>
    <w:lvl w:ilvl="5" w:tplc="A9E683CE">
      <w:start w:val="1"/>
      <w:numFmt w:val="bullet"/>
      <w:lvlText w:val=""/>
      <w:lvlJc w:val="left"/>
      <w:pPr>
        <w:ind w:left="4320" w:hanging="360"/>
      </w:pPr>
      <w:rPr>
        <w:rFonts w:ascii="Wingdings" w:hAnsi="Wingdings" w:hint="default"/>
      </w:rPr>
    </w:lvl>
    <w:lvl w:ilvl="6" w:tplc="016040D4">
      <w:start w:val="1"/>
      <w:numFmt w:val="bullet"/>
      <w:lvlText w:val=""/>
      <w:lvlJc w:val="left"/>
      <w:pPr>
        <w:ind w:left="5040" w:hanging="360"/>
      </w:pPr>
      <w:rPr>
        <w:rFonts w:ascii="Symbol" w:hAnsi="Symbol" w:hint="default"/>
      </w:rPr>
    </w:lvl>
    <w:lvl w:ilvl="7" w:tplc="5D32B3BC">
      <w:start w:val="1"/>
      <w:numFmt w:val="bullet"/>
      <w:lvlText w:val="o"/>
      <w:lvlJc w:val="left"/>
      <w:pPr>
        <w:ind w:left="5760" w:hanging="360"/>
      </w:pPr>
      <w:rPr>
        <w:rFonts w:ascii="Courier New" w:hAnsi="Courier New" w:hint="default"/>
      </w:rPr>
    </w:lvl>
    <w:lvl w:ilvl="8" w:tplc="D418338A">
      <w:start w:val="1"/>
      <w:numFmt w:val="bullet"/>
      <w:lvlText w:val=""/>
      <w:lvlJc w:val="left"/>
      <w:pPr>
        <w:ind w:left="6480" w:hanging="360"/>
      </w:pPr>
      <w:rPr>
        <w:rFonts w:ascii="Wingdings" w:hAnsi="Wingdings" w:hint="default"/>
      </w:rPr>
    </w:lvl>
  </w:abstractNum>
  <w:num w:numId="1" w16cid:durableId="2063282359">
    <w:abstractNumId w:val="2"/>
  </w:num>
  <w:num w:numId="2" w16cid:durableId="1343820267">
    <w:abstractNumId w:val="3"/>
  </w:num>
  <w:num w:numId="3" w16cid:durableId="499085400">
    <w:abstractNumId w:val="1"/>
  </w:num>
  <w:num w:numId="4" w16cid:durableId="129047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5F"/>
    <w:rsid w:val="001B5650"/>
    <w:rsid w:val="002702B4"/>
    <w:rsid w:val="002C03F9"/>
    <w:rsid w:val="002E52CC"/>
    <w:rsid w:val="003F57AB"/>
    <w:rsid w:val="00402EE2"/>
    <w:rsid w:val="005D0020"/>
    <w:rsid w:val="0068285F"/>
    <w:rsid w:val="007D5709"/>
    <w:rsid w:val="00816864"/>
    <w:rsid w:val="00893791"/>
    <w:rsid w:val="008C504E"/>
    <w:rsid w:val="00A74140"/>
    <w:rsid w:val="00AA1CF8"/>
    <w:rsid w:val="00BE733D"/>
    <w:rsid w:val="00D85734"/>
    <w:rsid w:val="00FF7AF1"/>
    <w:rsid w:val="0450E44B"/>
    <w:rsid w:val="056FBF4E"/>
    <w:rsid w:val="05AB99C7"/>
    <w:rsid w:val="06ABCF50"/>
    <w:rsid w:val="06E927BD"/>
    <w:rsid w:val="07907EA2"/>
    <w:rsid w:val="09B485A9"/>
    <w:rsid w:val="09BA0CEE"/>
    <w:rsid w:val="0A7255AB"/>
    <w:rsid w:val="0ADDBECA"/>
    <w:rsid w:val="0BF14688"/>
    <w:rsid w:val="0C513F72"/>
    <w:rsid w:val="0CA86E4D"/>
    <w:rsid w:val="0EA0A929"/>
    <w:rsid w:val="1076E1A6"/>
    <w:rsid w:val="1129F395"/>
    <w:rsid w:val="11BB6848"/>
    <w:rsid w:val="11C40E36"/>
    <w:rsid w:val="13519676"/>
    <w:rsid w:val="13EF1C3B"/>
    <w:rsid w:val="158E7AFF"/>
    <w:rsid w:val="16C12A37"/>
    <w:rsid w:val="17AF3C10"/>
    <w:rsid w:val="1ADABA37"/>
    <w:rsid w:val="1BF51163"/>
    <w:rsid w:val="1BFD5C4C"/>
    <w:rsid w:val="1DD1D2CA"/>
    <w:rsid w:val="1E624FFE"/>
    <w:rsid w:val="1EFBAD9E"/>
    <w:rsid w:val="1F34FD0E"/>
    <w:rsid w:val="1FE9E932"/>
    <w:rsid w:val="2067F5E7"/>
    <w:rsid w:val="22CDF4F3"/>
    <w:rsid w:val="22DF4057"/>
    <w:rsid w:val="239AB076"/>
    <w:rsid w:val="2469C554"/>
    <w:rsid w:val="24FE71B2"/>
    <w:rsid w:val="25341466"/>
    <w:rsid w:val="25C92C28"/>
    <w:rsid w:val="26CFE4C7"/>
    <w:rsid w:val="26DD9502"/>
    <w:rsid w:val="271097E6"/>
    <w:rsid w:val="27400EF3"/>
    <w:rsid w:val="29F30DC0"/>
    <w:rsid w:val="2A1535C4"/>
    <w:rsid w:val="2A5C99BE"/>
    <w:rsid w:val="2AF441A6"/>
    <w:rsid w:val="2B4A129B"/>
    <w:rsid w:val="2B88C8BD"/>
    <w:rsid w:val="2E81B35D"/>
    <w:rsid w:val="2E9DA7D5"/>
    <w:rsid w:val="2F1885F4"/>
    <w:rsid w:val="2F1BFC68"/>
    <w:rsid w:val="3033809B"/>
    <w:rsid w:val="308163D4"/>
    <w:rsid w:val="32FD51A7"/>
    <w:rsid w:val="3385D2C9"/>
    <w:rsid w:val="3481D417"/>
    <w:rsid w:val="3621BDE6"/>
    <w:rsid w:val="3634F269"/>
    <w:rsid w:val="364BAB5E"/>
    <w:rsid w:val="37BD8E47"/>
    <w:rsid w:val="38F9F0A4"/>
    <w:rsid w:val="39CE9760"/>
    <w:rsid w:val="3A2DF4D7"/>
    <w:rsid w:val="3A334714"/>
    <w:rsid w:val="3A9F009A"/>
    <w:rsid w:val="3B53318C"/>
    <w:rsid w:val="3DB4396A"/>
    <w:rsid w:val="3DCD61C7"/>
    <w:rsid w:val="3E3859C7"/>
    <w:rsid w:val="3F7271BD"/>
    <w:rsid w:val="3FB50738"/>
    <w:rsid w:val="4086FEB3"/>
    <w:rsid w:val="421ED305"/>
    <w:rsid w:val="4222CF14"/>
    <w:rsid w:val="42AA127F"/>
    <w:rsid w:val="43BE9F75"/>
    <w:rsid w:val="44C3E66C"/>
    <w:rsid w:val="4725B0C9"/>
    <w:rsid w:val="4835DAF4"/>
    <w:rsid w:val="49B6CC21"/>
    <w:rsid w:val="49FC40E2"/>
    <w:rsid w:val="4BC04F6D"/>
    <w:rsid w:val="4D8255B5"/>
    <w:rsid w:val="4DD46B8D"/>
    <w:rsid w:val="4DF4B2AC"/>
    <w:rsid w:val="4E02C296"/>
    <w:rsid w:val="50226FD9"/>
    <w:rsid w:val="51F4F9BF"/>
    <w:rsid w:val="53F9940C"/>
    <w:rsid w:val="5586DBD5"/>
    <w:rsid w:val="55DD5C9F"/>
    <w:rsid w:val="55FFC491"/>
    <w:rsid w:val="562ADB6E"/>
    <w:rsid w:val="57B93D59"/>
    <w:rsid w:val="57E6FE97"/>
    <w:rsid w:val="57FD363F"/>
    <w:rsid w:val="599E58DD"/>
    <w:rsid w:val="5AE56BFE"/>
    <w:rsid w:val="5C186204"/>
    <w:rsid w:val="5F24E69C"/>
    <w:rsid w:val="5F8AC453"/>
    <w:rsid w:val="60280CD3"/>
    <w:rsid w:val="6129CBDB"/>
    <w:rsid w:val="6174B880"/>
    <w:rsid w:val="635FAD95"/>
    <w:rsid w:val="656BC44C"/>
    <w:rsid w:val="6624F2F4"/>
    <w:rsid w:val="6808AA07"/>
    <w:rsid w:val="680CFB04"/>
    <w:rsid w:val="6869EB60"/>
    <w:rsid w:val="68DC8DE7"/>
    <w:rsid w:val="6906F841"/>
    <w:rsid w:val="690E5D5C"/>
    <w:rsid w:val="695A4929"/>
    <w:rsid w:val="6C4F5C74"/>
    <w:rsid w:val="6C93C922"/>
    <w:rsid w:val="6E4E1F86"/>
    <w:rsid w:val="6E81F8F4"/>
    <w:rsid w:val="6E8A8913"/>
    <w:rsid w:val="70DB2D36"/>
    <w:rsid w:val="72052590"/>
    <w:rsid w:val="737DBEE5"/>
    <w:rsid w:val="76ED7E5E"/>
    <w:rsid w:val="7701AEA8"/>
    <w:rsid w:val="7C85F431"/>
    <w:rsid w:val="7CDD3EF8"/>
    <w:rsid w:val="7E492F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6CE7"/>
  <w15:chartTrackingRefBased/>
  <w15:docId w15:val="{D20C3310-28DF-4A18-93FA-8AFC899F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wner xmlns="c8518827-c600-4a24-9a39-8c9e0afe6dc5" xsi:nil="true"/>
    <lcf76f155ced4ddcb4097134ff3c332f xmlns="c8518827-c600-4a24-9a39-8c9e0afe6dc5">
      <Terms xmlns="http://schemas.microsoft.com/office/infopath/2007/PartnerControls"/>
    </lcf76f155ced4ddcb4097134ff3c332f>
    <_ip_UnifiedCompliancePolicyProperties xmlns="http://schemas.microsoft.com/sharepoint/v3" xsi:nil="true"/>
    <TaxCatchAll xmlns="54c6e813-fec3-43a6-8239-c70c6fa38526" xsi:nil="true"/>
    <MediaLengthInSeconds xmlns="c8518827-c600-4a24-9a39-8c9e0afe6dc5" xsi:nil="true"/>
    <SharedWithUsers xmlns="54c6e813-fec3-43a6-8239-c70c6fa38526">
      <UserInfo>
        <DisplayName>Charitha Waduge - Regent Group</DisplayName>
        <AccountId>140</AccountId>
        <AccountType/>
      </UserInfo>
      <UserInfo>
        <DisplayName>Will Naylor</DisplayName>
        <AccountId>188</AccountId>
        <AccountType/>
      </UserInfo>
      <UserInfo>
        <DisplayName>Sasha Carter</DisplayName>
        <AccountId>260</AccountId>
        <AccountType/>
      </UserInfo>
      <UserInfo>
        <DisplayName>Roma Galvan</DisplayName>
        <AccountId>253</AccountId>
        <AccountType/>
      </UserInfo>
      <UserInfo>
        <DisplayName>Carol-Ann Maxworth</DisplayName>
        <AccountId>48</AccountId>
        <AccountType/>
      </UserInfo>
      <UserInfo>
        <DisplayName>Loredana Popa</DisplayName>
        <AccountId>12</AccountId>
        <AccountType/>
      </UserInfo>
      <UserInfo>
        <DisplayName>Turkiz Erdogan</DisplayName>
        <AccountId>159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28A573ED44F4FA9E97E066666896D" ma:contentTypeVersion="25" ma:contentTypeDescription="Create a new document." ma:contentTypeScope="" ma:versionID="a668238f3daf5e8368dcf5ba2fda7d0d">
  <xsd:schema xmlns:xsd="http://www.w3.org/2001/XMLSchema" xmlns:xs="http://www.w3.org/2001/XMLSchema" xmlns:p="http://schemas.microsoft.com/office/2006/metadata/properties" xmlns:ns1="http://schemas.microsoft.com/sharepoint/v3" xmlns:ns2="c8518827-c600-4a24-9a39-8c9e0afe6dc5" xmlns:ns3="54c6e813-fec3-43a6-8239-c70c6fa38526" targetNamespace="http://schemas.microsoft.com/office/2006/metadata/properties" ma:root="true" ma:fieldsID="7419f2ad8d42c646209d6c0d8eec8d8b" ns1:_="" ns2:_="" ns3:_="">
    <xsd:import namespace="http://schemas.microsoft.com/sharepoint/v3"/>
    <xsd:import namespace="c8518827-c600-4a24-9a39-8c9e0afe6dc5"/>
    <xsd:import namespace="54c6e813-fec3-43a6-8239-c70c6fa385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Owner"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18827-c600-4a24-9a39-8c9e0afe6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47cd83-a7c4-41c3-9ccf-b3de8fb2a78f" ma:termSetId="09814cd3-568e-fe90-9814-8d621ff8fb84" ma:anchorId="fba54fb3-c3e1-fe81-a776-ca4b69148c4d" ma:open="true" ma:isKeyword="false">
      <xsd:complexType>
        <xsd:sequence>
          <xsd:element ref="pc:Terms" minOccurs="0" maxOccurs="1"/>
        </xsd:sequence>
      </xsd:complexType>
    </xsd:element>
    <xsd:element name="Owner" ma:index="24" nillable="true" ma:displayName="Owner" ma:internalName="Owner">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6e813-fec3-43a6-8239-c70c6fa385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3ed316-dceb-44e5-93a0-a4269feb0cef}" ma:internalName="TaxCatchAll" ma:showField="CatchAllData" ma:web="54c6e813-fec3-43a6-8239-c70c6fa38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49126-8864-474F-8779-6A0988BAE4D1}">
  <ds:schemaRefs>
    <ds:schemaRef ds:uri="http://schemas.microsoft.com/sharepoint/v3/contenttype/forms"/>
  </ds:schemaRefs>
</ds:datastoreItem>
</file>

<file path=customXml/itemProps2.xml><?xml version="1.0" encoding="utf-8"?>
<ds:datastoreItem xmlns:ds="http://schemas.openxmlformats.org/officeDocument/2006/customXml" ds:itemID="{AF45766C-9AD6-41A5-A835-2CBE7DBA9DFF}">
  <ds:schemaRefs>
    <ds:schemaRef ds:uri="http://schemas.microsoft.com/sharepoint/v3"/>
    <ds:schemaRef ds:uri="http://purl.org/dc/dcmitype/"/>
    <ds:schemaRef ds:uri="c8518827-c600-4a24-9a39-8c9e0afe6dc5"/>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54c6e813-fec3-43a6-8239-c70c6fa38526"/>
    <ds:schemaRef ds:uri="http://www.w3.org/XML/1998/namespace"/>
  </ds:schemaRefs>
</ds:datastoreItem>
</file>

<file path=customXml/itemProps3.xml><?xml version="1.0" encoding="utf-8"?>
<ds:datastoreItem xmlns:ds="http://schemas.openxmlformats.org/officeDocument/2006/customXml" ds:itemID="{645C4FA9-4EEA-41E1-BD43-A3890769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518827-c600-4a24-9a39-8c9e0afe6dc5"/>
    <ds:schemaRef ds:uri="54c6e813-fec3-43a6-8239-c70c6fa3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4830</Characters>
  <Application>Microsoft Office Word</Application>
  <DocSecurity>0</DocSecurity>
  <Lines>40</Lines>
  <Paragraphs>11</Paragraphs>
  <ScaleCrop>false</ScaleCrop>
  <Company>Regent Group</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Louise Robinson</dc:creator>
  <cp:keywords/>
  <dc:description/>
  <cp:lastModifiedBy>Turkiz Erdogan</cp:lastModifiedBy>
  <cp:revision>4</cp:revision>
  <dcterms:created xsi:type="dcterms:W3CDTF">2023-11-09T14:32:00Z</dcterms:created>
  <dcterms:modified xsi:type="dcterms:W3CDTF">2023-11-09T14:40:00Z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0x01010084628A573ED44F4FA9E97E066666896D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{"FileActivityType":"9","FileActivityTimeStamp":"2023-08-10T15:34:05.610Z","FileActivityUsersOnPage":[{"DisplayName":"Aimee Louise Robinson","Id":"aimee.robinson@rcl.ac.uk"},{"DisplayName":"Charitha Waduge - Regent Group","Id":"cwregentlearning@regentgroup.org.uk"}],"FileActivityNavigationId":null}</vt:lpwstr>
  </property>
  <property fmtid="{D5CDD505-2E9C-101B-9397-08002B2CF9AE}" pid="7" name="TriggerFlowInfo">
    <vt:lpwstr/>
  </property>
</Properties>
</file>